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3CDF2" w14:textId="51DD231B" w:rsidR="271E472E" w:rsidRPr="005019F9" w:rsidRDefault="0C8E716B" w:rsidP="0CDD5AD1">
      <w:pPr>
        <w:rPr>
          <w:b/>
          <w:bCs/>
        </w:rPr>
      </w:pPr>
      <w:bookmarkStart w:id="0" w:name="_GoBack"/>
      <w:bookmarkEnd w:id="0"/>
      <w:r w:rsidRPr="0C8E716B">
        <w:rPr>
          <w:rFonts w:ascii="Times New Roman" w:eastAsia="Times New Roman" w:hAnsi="Times New Roman" w:cs="Times New Roman"/>
          <w:b/>
          <w:bCs/>
        </w:rPr>
        <w:t>KORJAUSAVUSTUSTEN MÄÄRÄRAHAT TURVATAAN JA LAINSÄÄDÄNTÖÄ KEHITETÄÄN</w:t>
      </w:r>
    </w:p>
    <w:p w14:paraId="2B7C8D33" w14:textId="77777777" w:rsidR="005019F9" w:rsidRDefault="005019F9">
      <w:pPr>
        <w:rPr>
          <w:rFonts w:ascii="Times New Roman" w:eastAsia="Times New Roman" w:hAnsi="Times New Roman" w:cs="Times New Roman"/>
        </w:rPr>
      </w:pPr>
    </w:p>
    <w:p w14:paraId="777D1852" w14:textId="4C59C8E3" w:rsidR="271E472E" w:rsidRPr="005019F9" w:rsidRDefault="0CDD5AD1" w:rsidP="0CDD5AD1">
      <w:pPr>
        <w:rPr>
          <w:b/>
          <w:bCs/>
        </w:rPr>
      </w:pPr>
      <w:r w:rsidRPr="0CDD5AD1">
        <w:rPr>
          <w:rFonts w:ascii="Times New Roman" w:eastAsia="Times New Roman" w:hAnsi="Times New Roman" w:cs="Times New Roman"/>
          <w:b/>
          <w:bCs/>
        </w:rPr>
        <w:t>1. Tavoite</w:t>
      </w:r>
    </w:p>
    <w:p w14:paraId="71D3B283" w14:textId="6418E892" w:rsidR="005019F9" w:rsidRDefault="0CDD5AD1">
      <w:pPr>
        <w:rPr>
          <w:rFonts w:ascii="Times New Roman" w:eastAsia="Times New Roman" w:hAnsi="Times New Roman" w:cs="Times New Roman"/>
        </w:rPr>
      </w:pPr>
      <w:r w:rsidRPr="0CDD5AD1">
        <w:rPr>
          <w:rFonts w:ascii="Times New Roman" w:eastAsia="Times New Roman" w:hAnsi="Times New Roman" w:cs="Times New Roman"/>
        </w:rPr>
        <w:t>Ikääntyvien ja vammaisten ihmisten asumista omassa kodissaan tuetaan korjausavustuksilla</w:t>
      </w:r>
      <w:r w:rsidR="003C2428">
        <w:rPr>
          <w:rFonts w:ascii="Times New Roman" w:eastAsia="Times New Roman" w:hAnsi="Times New Roman" w:cs="Times New Roman"/>
        </w:rPr>
        <w:t xml:space="preserve">. Korjausavustusta on saatavilla oikea-aikaisesti ja </w:t>
      </w:r>
      <w:r w:rsidR="00E74E99">
        <w:rPr>
          <w:rFonts w:ascii="Times New Roman" w:eastAsia="Times New Roman" w:hAnsi="Times New Roman" w:cs="Times New Roman"/>
        </w:rPr>
        <w:t xml:space="preserve">se turvaa </w:t>
      </w:r>
      <w:r w:rsidR="00B6355A">
        <w:rPr>
          <w:rFonts w:ascii="Times New Roman" w:eastAsia="Times New Roman" w:hAnsi="Times New Roman" w:cs="Times New Roman"/>
        </w:rPr>
        <w:t xml:space="preserve">tehokkaasti </w:t>
      </w:r>
      <w:r w:rsidR="00E74E99">
        <w:rPr>
          <w:rFonts w:ascii="Times New Roman" w:eastAsia="Times New Roman" w:hAnsi="Times New Roman" w:cs="Times New Roman"/>
        </w:rPr>
        <w:t>kotona asumisen jatkumista</w:t>
      </w:r>
      <w:r w:rsidR="003C2428">
        <w:rPr>
          <w:rFonts w:ascii="Times New Roman" w:eastAsia="Times New Roman" w:hAnsi="Times New Roman" w:cs="Times New Roman"/>
        </w:rPr>
        <w:t xml:space="preserve">. </w:t>
      </w:r>
      <w:r w:rsidR="00B6355A">
        <w:rPr>
          <w:rFonts w:ascii="Times New Roman" w:eastAsia="Times New Roman" w:hAnsi="Times New Roman" w:cs="Times New Roman"/>
        </w:rPr>
        <w:t>Avustuksilla myös parannetaan asuinrakennuskannan esteettömyyttä yleisesti. A</w:t>
      </w:r>
      <w:r w:rsidR="003C2428">
        <w:rPr>
          <w:rFonts w:ascii="Times New Roman" w:eastAsia="Times New Roman" w:hAnsi="Times New Roman" w:cs="Times New Roman"/>
        </w:rPr>
        <w:t>vustust</w:t>
      </w:r>
      <w:r w:rsidR="00E74E99">
        <w:rPr>
          <w:rFonts w:ascii="Times New Roman" w:eastAsia="Times New Roman" w:hAnsi="Times New Roman" w:cs="Times New Roman"/>
        </w:rPr>
        <w:t>en riittävä rahoitus on varmistettu</w:t>
      </w:r>
      <w:r w:rsidR="003C2428">
        <w:rPr>
          <w:rFonts w:ascii="Times New Roman" w:eastAsia="Times New Roman" w:hAnsi="Times New Roman" w:cs="Times New Roman"/>
        </w:rPr>
        <w:t>.</w:t>
      </w:r>
    </w:p>
    <w:p w14:paraId="4E80FD16" w14:textId="27B98E06" w:rsidR="271E472E" w:rsidRPr="005019F9" w:rsidRDefault="0CDD5AD1" w:rsidP="0CDD5AD1">
      <w:pPr>
        <w:rPr>
          <w:b/>
          <w:bCs/>
        </w:rPr>
      </w:pPr>
      <w:r w:rsidRPr="0CDD5AD1">
        <w:rPr>
          <w:rFonts w:ascii="Times New Roman" w:eastAsia="Times New Roman" w:hAnsi="Times New Roman" w:cs="Times New Roman"/>
          <w:b/>
          <w:bCs/>
        </w:rPr>
        <w:t>2. Tausta ja kytkentä muihin politiikkatoimiin</w:t>
      </w:r>
    </w:p>
    <w:p w14:paraId="02BBBC27" w14:textId="7F49086A" w:rsidR="007E7701" w:rsidRDefault="0CDD5AD1" w:rsidP="0CDD5AD1">
      <w:pPr>
        <w:rPr>
          <w:rFonts w:ascii="Times New Roman" w:eastAsia="Times New Roman" w:hAnsi="Times New Roman" w:cs="Times New Roman"/>
        </w:rPr>
      </w:pPr>
      <w:r w:rsidRPr="0CDD5AD1">
        <w:rPr>
          <w:rFonts w:ascii="Times New Roman" w:eastAsia="Times New Roman" w:hAnsi="Times New Roman" w:cs="Times New Roman"/>
        </w:rPr>
        <w:t>Uudist</w:t>
      </w:r>
      <w:r w:rsidR="00E74E99">
        <w:rPr>
          <w:rFonts w:ascii="Times New Roman" w:eastAsia="Times New Roman" w:hAnsi="Times New Roman" w:cs="Times New Roman"/>
        </w:rPr>
        <w:t xml:space="preserve">ettu korjausavustuslaki </w:t>
      </w:r>
      <w:r w:rsidR="005326CA">
        <w:rPr>
          <w:rFonts w:ascii="Times New Roman" w:eastAsia="Times New Roman" w:hAnsi="Times New Roman" w:cs="Times New Roman"/>
        </w:rPr>
        <w:t xml:space="preserve">ja –asetus </w:t>
      </w:r>
      <w:r w:rsidRPr="0CDD5AD1">
        <w:rPr>
          <w:rFonts w:ascii="Times New Roman" w:eastAsia="Times New Roman" w:hAnsi="Times New Roman" w:cs="Times New Roman"/>
        </w:rPr>
        <w:t>tuli</w:t>
      </w:r>
      <w:r w:rsidR="005326CA">
        <w:rPr>
          <w:rFonts w:ascii="Times New Roman" w:eastAsia="Times New Roman" w:hAnsi="Times New Roman" w:cs="Times New Roman"/>
        </w:rPr>
        <w:t>vat</w:t>
      </w:r>
      <w:r w:rsidRPr="0CDD5AD1">
        <w:rPr>
          <w:rFonts w:ascii="Times New Roman" w:eastAsia="Times New Roman" w:hAnsi="Times New Roman" w:cs="Times New Roman"/>
        </w:rPr>
        <w:t xml:space="preserve"> voimaan vuonna 2017.</w:t>
      </w:r>
      <w:r>
        <w:t xml:space="preserve"> </w:t>
      </w:r>
      <w:r w:rsidRPr="0CDD5AD1">
        <w:rPr>
          <w:rFonts w:ascii="Times New Roman" w:eastAsia="Times New Roman" w:hAnsi="Times New Roman" w:cs="Times New Roman"/>
        </w:rPr>
        <w:t xml:space="preserve">Laissa säädetään </w:t>
      </w:r>
      <w:r w:rsidR="00E74E99">
        <w:rPr>
          <w:rFonts w:ascii="Times New Roman" w:eastAsia="Times New Roman" w:hAnsi="Times New Roman" w:cs="Times New Roman"/>
        </w:rPr>
        <w:t>valtion</w:t>
      </w:r>
      <w:r w:rsidRPr="0CDD5AD1">
        <w:rPr>
          <w:rFonts w:ascii="Times New Roman" w:eastAsia="Times New Roman" w:hAnsi="Times New Roman" w:cs="Times New Roman"/>
        </w:rPr>
        <w:t xml:space="preserve">avustuksista hissien jälkiasentamiseen, liikkumisesteiden poistamiseen asuinrakennuksissa sekä iäkkäiden ja vammaisten henkilöiden asuntojen </w:t>
      </w:r>
      <w:r w:rsidR="00E74E99">
        <w:rPr>
          <w:rFonts w:ascii="Times New Roman" w:eastAsia="Times New Roman" w:hAnsi="Times New Roman" w:cs="Times New Roman"/>
        </w:rPr>
        <w:t xml:space="preserve">korjaamiseen. </w:t>
      </w:r>
      <w:r w:rsidR="002A5C2D" w:rsidRPr="002A5C2D">
        <w:rPr>
          <w:rFonts w:ascii="Times New Roman" w:eastAsia="Times New Roman" w:hAnsi="Times New Roman" w:cs="Times New Roman"/>
        </w:rPr>
        <w:t xml:space="preserve">Lakia uudistettaessa valtionapuviranomaisen tehtävät siirrettiin kunnilta </w:t>
      </w:r>
      <w:proofErr w:type="spellStart"/>
      <w:r w:rsidR="002A5C2D" w:rsidRPr="002A5C2D">
        <w:rPr>
          <w:rFonts w:ascii="Times New Roman" w:eastAsia="Times New Roman" w:hAnsi="Times New Roman" w:cs="Times New Roman"/>
        </w:rPr>
        <w:t>ARA:lle</w:t>
      </w:r>
      <w:proofErr w:type="spellEnd"/>
      <w:r w:rsidR="002A5C2D" w:rsidRPr="002A5C2D">
        <w:rPr>
          <w:rFonts w:ascii="Times New Roman" w:eastAsia="Times New Roman" w:hAnsi="Times New Roman" w:cs="Times New Roman"/>
        </w:rPr>
        <w:t xml:space="preserve">. </w:t>
      </w:r>
      <w:r w:rsidR="00E74E99">
        <w:rPr>
          <w:rFonts w:ascii="Times New Roman" w:eastAsia="Times New Roman" w:hAnsi="Times New Roman" w:cs="Times New Roman"/>
        </w:rPr>
        <w:t xml:space="preserve">Vuoden 2020 alusta lähtien lain nojalla on avustettu myös </w:t>
      </w:r>
      <w:r w:rsidRPr="0CDD5AD1">
        <w:rPr>
          <w:rFonts w:ascii="Times New Roman" w:eastAsia="Times New Roman" w:hAnsi="Times New Roman" w:cs="Times New Roman"/>
        </w:rPr>
        <w:t>asuinrakennukse</w:t>
      </w:r>
      <w:r w:rsidR="00E74E99">
        <w:rPr>
          <w:rFonts w:ascii="Times New Roman" w:eastAsia="Times New Roman" w:hAnsi="Times New Roman" w:cs="Times New Roman"/>
        </w:rPr>
        <w:t xml:space="preserve">n tai asunnon kuntotutkimuksia ja </w:t>
      </w:r>
      <w:r w:rsidRPr="0CDD5AD1">
        <w:rPr>
          <w:rFonts w:ascii="Times New Roman" w:eastAsia="Times New Roman" w:hAnsi="Times New Roman" w:cs="Times New Roman"/>
        </w:rPr>
        <w:t>peruspa</w:t>
      </w:r>
      <w:r w:rsidR="00E74E99">
        <w:rPr>
          <w:rFonts w:ascii="Times New Roman" w:eastAsia="Times New Roman" w:hAnsi="Times New Roman" w:cs="Times New Roman"/>
        </w:rPr>
        <w:t>rannusten suunnittelua</w:t>
      </w:r>
      <w:r w:rsidRPr="0CDD5AD1">
        <w:rPr>
          <w:rFonts w:ascii="Times New Roman" w:eastAsia="Times New Roman" w:hAnsi="Times New Roman" w:cs="Times New Roman"/>
        </w:rPr>
        <w:t>.</w:t>
      </w:r>
      <w:r w:rsidR="00E74E99">
        <w:rPr>
          <w:rFonts w:ascii="Times New Roman" w:eastAsia="Times New Roman" w:hAnsi="Times New Roman" w:cs="Times New Roman"/>
        </w:rPr>
        <w:t xml:space="preserve"> </w:t>
      </w:r>
    </w:p>
    <w:p w14:paraId="030BC2F6" w14:textId="4543EA77" w:rsidR="00F7121B" w:rsidRDefault="00E74E99" w:rsidP="0CDD5AD1">
      <w:pPr>
        <w:rPr>
          <w:rFonts w:ascii="Times New Roman" w:eastAsia="Times New Roman" w:hAnsi="Times New Roman" w:cs="Times New Roman"/>
        </w:rPr>
      </w:pPr>
      <w:r>
        <w:rPr>
          <w:rFonts w:ascii="Times New Roman" w:eastAsia="Times New Roman" w:hAnsi="Times New Roman" w:cs="Times New Roman"/>
        </w:rPr>
        <w:t xml:space="preserve">Avustettavien </w:t>
      </w:r>
      <w:r w:rsidR="0CDD5AD1" w:rsidRPr="0CDD5AD1">
        <w:rPr>
          <w:rFonts w:ascii="Times New Roman" w:eastAsia="Times New Roman" w:hAnsi="Times New Roman" w:cs="Times New Roman"/>
        </w:rPr>
        <w:t>toimenpi</w:t>
      </w:r>
      <w:r>
        <w:rPr>
          <w:rFonts w:ascii="Times New Roman" w:eastAsia="Times New Roman" w:hAnsi="Times New Roman" w:cs="Times New Roman"/>
        </w:rPr>
        <w:t>teiden on oltava</w:t>
      </w:r>
      <w:r w:rsidR="0CDD5AD1" w:rsidRPr="0CDD5AD1">
        <w:rPr>
          <w:rFonts w:ascii="Times New Roman" w:eastAsia="Times New Roman" w:hAnsi="Times New Roman" w:cs="Times New Roman"/>
        </w:rPr>
        <w:t xml:space="preserve"> tarkoituksenmukaisia rakennuksen tai asunnon odotettavissa oleva asuinkäyttöaika ja asuinkäyttötarve huomioon ottaen.</w:t>
      </w:r>
      <w:r w:rsidR="0CDD5AD1">
        <w:t xml:space="preserve"> </w:t>
      </w:r>
      <w:r w:rsidR="0CDD5AD1" w:rsidRPr="0CDD5AD1">
        <w:rPr>
          <w:rFonts w:ascii="Times New Roman" w:eastAsia="Times New Roman" w:hAnsi="Times New Roman" w:cs="Times New Roman"/>
        </w:rPr>
        <w:t>Iäkkäiden ja vammaisten henki</w:t>
      </w:r>
      <w:r>
        <w:rPr>
          <w:rFonts w:ascii="Times New Roman" w:eastAsia="Times New Roman" w:hAnsi="Times New Roman" w:cs="Times New Roman"/>
        </w:rPr>
        <w:t xml:space="preserve">löiden asuntojen korjausavustuksissa edellytetään </w:t>
      </w:r>
      <w:r w:rsidR="0CDD5AD1" w:rsidRPr="0CDD5AD1">
        <w:rPr>
          <w:rFonts w:ascii="Times New Roman" w:eastAsia="Times New Roman" w:hAnsi="Times New Roman" w:cs="Times New Roman"/>
        </w:rPr>
        <w:t>lisäksi, että hakijan ruokakunta on sosiaalisesti sekä tulojensa ja varallisuutensa vähäisyyden vuoksi kokonaisuutena arvioiden sellaisessa asemassa, että avustuksen myöntäminen on tarpeen korjaus- tai muiden avustettavien toimenpiteiden toteuttamiseksi.</w:t>
      </w:r>
      <w:r w:rsidR="005326CA">
        <w:rPr>
          <w:rFonts w:ascii="Times New Roman" w:eastAsia="Times New Roman" w:hAnsi="Times New Roman" w:cs="Times New Roman"/>
        </w:rPr>
        <w:t xml:space="preserve"> Asetuksella säädettyjä hakijaruokakunnan t</w:t>
      </w:r>
      <w:r w:rsidR="005326CA" w:rsidRPr="005326CA">
        <w:rPr>
          <w:rFonts w:ascii="Times New Roman" w:eastAsia="Times New Roman" w:hAnsi="Times New Roman" w:cs="Times New Roman"/>
        </w:rPr>
        <w:t>ulorajoja on tarkistettu viimeksi vuonna 2018</w:t>
      </w:r>
      <w:r w:rsidR="005326CA">
        <w:rPr>
          <w:rFonts w:ascii="Times New Roman" w:eastAsia="Times New Roman" w:hAnsi="Times New Roman" w:cs="Times New Roman"/>
        </w:rPr>
        <w:t>.</w:t>
      </w:r>
    </w:p>
    <w:p w14:paraId="62ABADF6" w14:textId="77777777" w:rsidR="007E7701" w:rsidRDefault="007E7701" w:rsidP="007E7701">
      <w:pPr>
        <w:rPr>
          <w:rFonts w:ascii="Times New Roman" w:hAnsi="Times New Roman" w:cs="Times New Roman"/>
        </w:rPr>
      </w:pPr>
      <w:r w:rsidRPr="0CDD5AD1">
        <w:rPr>
          <w:rFonts w:ascii="Times New Roman" w:hAnsi="Times New Roman" w:cs="Times New Roman"/>
        </w:rPr>
        <w:t>Korjausavustuksia on vuosina 2019−2021 myönnetty yhteensä noin 25−26 miljoonaa euroa vuosittain. Avustusten tarpeen arvioidaan lähivuosina kasvavan muun muassa väestön ikääntymisen johdosta. Myös inflaation kasvun arvioidaan lisäävän tarvetta avustuksille</w:t>
      </w:r>
      <w:r>
        <w:rPr>
          <w:rFonts w:ascii="Times New Roman" w:hAnsi="Times New Roman" w:cs="Times New Roman"/>
        </w:rPr>
        <w:t>. Jo nyt kustannusten nousu aiheuttaa hankkeiden peruutuksia avustuksesta huolimatta. Nykyinen julkisen talouden kehyksissä korjausavustuksiin varattu summa on tähän nähden riittämätön.</w:t>
      </w:r>
    </w:p>
    <w:p w14:paraId="5986A2FB" w14:textId="68A4059A" w:rsidR="007E7701" w:rsidRPr="007E7701" w:rsidRDefault="007E7701" w:rsidP="0CDD5AD1">
      <w:pPr>
        <w:rPr>
          <w:rFonts w:ascii="Times New Roman" w:hAnsi="Times New Roman" w:cs="Times New Roman"/>
        </w:rPr>
      </w:pPr>
      <w:r>
        <w:rPr>
          <w:rFonts w:ascii="Times New Roman" w:hAnsi="Times New Roman" w:cs="Times New Roman"/>
        </w:rPr>
        <w:t xml:space="preserve">Viime vuosina korjausavustuksiin on osoitettu määrärahaa sekä valtion </w:t>
      </w:r>
      <w:proofErr w:type="gramStart"/>
      <w:r>
        <w:rPr>
          <w:rFonts w:ascii="Times New Roman" w:hAnsi="Times New Roman" w:cs="Times New Roman"/>
        </w:rPr>
        <w:t>talousarviossa</w:t>
      </w:r>
      <w:proofErr w:type="gramEnd"/>
      <w:r>
        <w:rPr>
          <w:rFonts w:ascii="Times New Roman" w:hAnsi="Times New Roman" w:cs="Times New Roman"/>
        </w:rPr>
        <w:t xml:space="preserve"> että myöntövaltuutena valtion asuntorahastosta. Vuonna 2023 talousarvion määräraha laski vain 450 000 euroon. Tällainen suuntaus heikentää avustusten käytettävyyttä, sillä asuntorahaston valtuus on käytettävissä vain vuoden, kun taas talousarvion siirtomäärärahan käyttöaika on kolme vuotta. </w:t>
      </w:r>
    </w:p>
    <w:p w14:paraId="5E343662" w14:textId="5317D41E" w:rsidR="009A72CD" w:rsidRDefault="007E7701" w:rsidP="0CDD5AD1">
      <w:pPr>
        <w:rPr>
          <w:rFonts w:ascii="Times New Roman" w:eastAsia="Times New Roman" w:hAnsi="Times New Roman" w:cs="Times New Roman"/>
        </w:rPr>
      </w:pPr>
      <w:r>
        <w:rPr>
          <w:rFonts w:ascii="Times New Roman" w:eastAsia="Times New Roman" w:hAnsi="Times New Roman" w:cs="Times New Roman"/>
        </w:rPr>
        <w:t>Riittävän rahoituksen turvaamisen lisäksi v</w:t>
      </w:r>
      <w:r w:rsidR="005326CA">
        <w:rPr>
          <w:rFonts w:ascii="Times New Roman" w:eastAsia="Times New Roman" w:hAnsi="Times New Roman" w:cs="Times New Roman"/>
        </w:rPr>
        <w:t>aalikaudella 2023−</w:t>
      </w:r>
      <w:r w:rsidR="0CDD5AD1" w:rsidRPr="0CDD5AD1">
        <w:rPr>
          <w:rFonts w:ascii="Times New Roman" w:eastAsia="Times New Roman" w:hAnsi="Times New Roman" w:cs="Times New Roman"/>
        </w:rPr>
        <w:t xml:space="preserve">2027 on aika arvioida sääntelyn toimivuus ja tehdä tarvittavat korjaukset. </w:t>
      </w:r>
      <w:r w:rsidR="006429C7">
        <w:rPr>
          <w:rFonts w:ascii="Times New Roman" w:eastAsia="Times New Roman" w:hAnsi="Times New Roman" w:cs="Times New Roman"/>
        </w:rPr>
        <w:t>Kiireisimmin</w:t>
      </w:r>
      <w:r w:rsidR="0CDD5AD1" w:rsidRPr="0CDD5AD1">
        <w:rPr>
          <w:rFonts w:ascii="Times New Roman" w:eastAsia="Times New Roman" w:hAnsi="Times New Roman" w:cs="Times New Roman"/>
        </w:rPr>
        <w:t xml:space="preserve"> on </w:t>
      </w:r>
      <w:r w:rsidR="006429C7">
        <w:rPr>
          <w:rFonts w:ascii="Times New Roman" w:eastAsia="Times New Roman" w:hAnsi="Times New Roman" w:cs="Times New Roman"/>
        </w:rPr>
        <w:t>uudistettava</w:t>
      </w:r>
      <w:r w:rsidR="0CDD5AD1" w:rsidRPr="0CDD5AD1">
        <w:rPr>
          <w:rFonts w:ascii="Times New Roman" w:eastAsia="Times New Roman" w:hAnsi="Times New Roman" w:cs="Times New Roman"/>
        </w:rPr>
        <w:t xml:space="preserve"> iäkkäiden ja vammaisten henkilöiden asuntojen korjausavustusten tulorajat. Vuonna 2020 lähes neljäsosa </w:t>
      </w:r>
      <w:r w:rsidR="005326CA">
        <w:rPr>
          <w:rFonts w:ascii="Times New Roman" w:eastAsia="Times New Roman" w:hAnsi="Times New Roman" w:cs="Times New Roman"/>
        </w:rPr>
        <w:t xml:space="preserve">hakemusten hylkäyksistä johtui </w:t>
      </w:r>
      <w:r w:rsidR="0CDD5AD1" w:rsidRPr="0CDD5AD1">
        <w:rPr>
          <w:rFonts w:ascii="Times New Roman" w:eastAsia="Times New Roman" w:hAnsi="Times New Roman" w:cs="Times New Roman"/>
        </w:rPr>
        <w:t>tulorajan ylittymise</w:t>
      </w:r>
      <w:r w:rsidR="005326CA">
        <w:rPr>
          <w:rFonts w:ascii="Times New Roman" w:eastAsia="Times New Roman" w:hAnsi="Times New Roman" w:cs="Times New Roman"/>
        </w:rPr>
        <w:t>stä</w:t>
      </w:r>
      <w:r w:rsidR="0CDD5AD1" w:rsidRPr="0CDD5AD1">
        <w:rPr>
          <w:rFonts w:ascii="Times New Roman" w:eastAsia="Times New Roman" w:hAnsi="Times New Roman" w:cs="Times New Roman"/>
        </w:rPr>
        <w:t>.</w:t>
      </w:r>
      <w:r w:rsidR="005326CA">
        <w:rPr>
          <w:rFonts w:ascii="Times New Roman" w:eastAsia="Times New Roman" w:hAnsi="Times New Roman" w:cs="Times New Roman"/>
          <w:color w:val="FF0000"/>
        </w:rPr>
        <w:t xml:space="preserve"> </w:t>
      </w:r>
      <w:r w:rsidR="0CDD5AD1" w:rsidRPr="0CDD5AD1">
        <w:rPr>
          <w:rFonts w:ascii="Times New Roman" w:eastAsia="Times New Roman" w:hAnsi="Times New Roman" w:cs="Times New Roman"/>
        </w:rPr>
        <w:t>Vu</w:t>
      </w:r>
      <w:r w:rsidR="005326CA">
        <w:rPr>
          <w:rFonts w:ascii="Times New Roman" w:eastAsia="Times New Roman" w:hAnsi="Times New Roman" w:cs="Times New Roman"/>
        </w:rPr>
        <w:t>onna 2023 työeläkeindeksi on noussut</w:t>
      </w:r>
      <w:r w:rsidR="0CDD5AD1" w:rsidRPr="0CDD5AD1">
        <w:rPr>
          <w:rFonts w:ascii="Times New Roman" w:eastAsia="Times New Roman" w:hAnsi="Times New Roman" w:cs="Times New Roman"/>
        </w:rPr>
        <w:t xml:space="preserve"> 6,8 prosenttia ja ka</w:t>
      </w:r>
      <w:r w:rsidR="009D03A2">
        <w:rPr>
          <w:rFonts w:ascii="Times New Roman" w:eastAsia="Times New Roman" w:hAnsi="Times New Roman" w:cs="Times New Roman"/>
        </w:rPr>
        <w:t>nsaneläk</w:t>
      </w:r>
      <w:r w:rsidR="005326CA">
        <w:rPr>
          <w:rFonts w:ascii="Times New Roman" w:eastAsia="Times New Roman" w:hAnsi="Times New Roman" w:cs="Times New Roman"/>
        </w:rPr>
        <w:t>eindeksi 4,2 prosenttia, mikä lisää</w:t>
      </w:r>
      <w:r w:rsidR="009D03A2">
        <w:rPr>
          <w:rFonts w:ascii="Times New Roman" w:eastAsia="Times New Roman" w:hAnsi="Times New Roman" w:cs="Times New Roman"/>
        </w:rPr>
        <w:t xml:space="preserve"> tulorajojen niuk</w:t>
      </w:r>
      <w:r w:rsidR="005326CA">
        <w:rPr>
          <w:rFonts w:ascii="Times New Roman" w:eastAsia="Times New Roman" w:hAnsi="Times New Roman" w:cs="Times New Roman"/>
        </w:rPr>
        <w:t>koja ylityksiä</w:t>
      </w:r>
      <w:r w:rsidR="009D03A2">
        <w:rPr>
          <w:rFonts w:ascii="Times New Roman" w:eastAsia="Times New Roman" w:hAnsi="Times New Roman" w:cs="Times New Roman"/>
        </w:rPr>
        <w:t xml:space="preserve">. </w:t>
      </w:r>
      <w:r w:rsidR="0CDD5AD1" w:rsidRPr="0CDD5AD1">
        <w:rPr>
          <w:rFonts w:ascii="Times New Roman" w:eastAsia="Times New Roman" w:hAnsi="Times New Roman" w:cs="Times New Roman"/>
        </w:rPr>
        <w:t xml:space="preserve">Muita tarkastelutarpeita liittyy avustusten kohdentumiseen tarkoituksenmukaisella ja yhdenvertaisella tavalla, hakijoiden varallisuuden arviointiin sekä menettelyjen sujuvuuteen ja ymmärrettävyyteen hakijoiden kannalta. </w:t>
      </w:r>
      <w:r w:rsidR="009D03A2">
        <w:rPr>
          <w:rFonts w:ascii="Times New Roman" w:eastAsia="Times New Roman" w:hAnsi="Times New Roman" w:cs="Times New Roman"/>
        </w:rPr>
        <w:t>Esimerkiksi erilliseen aloituslupamenettelyyn liittyy väärinymmärrysten riski.</w:t>
      </w:r>
    </w:p>
    <w:p w14:paraId="42225F06" w14:textId="64DDB21D" w:rsidR="0051036A" w:rsidRDefault="0CDD5AD1" w:rsidP="0CDD5AD1">
      <w:pPr>
        <w:rPr>
          <w:rFonts w:ascii="Times New Roman" w:eastAsia="Times New Roman" w:hAnsi="Times New Roman" w:cs="Times New Roman"/>
        </w:rPr>
      </w:pPr>
      <w:r w:rsidRPr="0CDD5AD1">
        <w:rPr>
          <w:rFonts w:ascii="Times New Roman" w:eastAsia="Times New Roman" w:hAnsi="Times New Roman" w:cs="Times New Roman"/>
          <w:b/>
          <w:bCs/>
        </w:rPr>
        <w:t>Asuntopoliittisessa kehittämisohjelmassa 2021-2028</w:t>
      </w:r>
      <w:r w:rsidRPr="0CDD5AD1">
        <w:rPr>
          <w:rFonts w:ascii="Times New Roman" w:eastAsia="Times New Roman" w:hAnsi="Times New Roman" w:cs="Times New Roman"/>
        </w:rPr>
        <w:t xml:space="preserve"> tavoitteena on, että eri puolilla maata on miljoona esteetöntä asuntoa vuoteen 2030 mennessä. Siksi varmistetaan korjausavustusten tulo- ja varallisuusr</w:t>
      </w:r>
      <w:r w:rsidR="00A91047">
        <w:rPr>
          <w:rFonts w:ascii="Times New Roman" w:eastAsia="Times New Roman" w:hAnsi="Times New Roman" w:cs="Times New Roman"/>
        </w:rPr>
        <w:t>ajojen ajantasaisuus.</w:t>
      </w:r>
    </w:p>
    <w:p w14:paraId="6F26F55B" w14:textId="10E0016E" w:rsidR="00013A5D" w:rsidRDefault="0CDD5AD1" w:rsidP="0CDD5AD1">
      <w:pPr>
        <w:rPr>
          <w:rFonts w:ascii="Times New Roman" w:eastAsia="Times New Roman" w:hAnsi="Times New Roman" w:cs="Times New Roman"/>
        </w:rPr>
      </w:pPr>
      <w:r w:rsidRPr="00A75844">
        <w:rPr>
          <w:rFonts w:ascii="Times New Roman" w:eastAsia="Times New Roman" w:hAnsi="Times New Roman" w:cs="Times New Roman"/>
          <w:b/>
          <w:bCs/>
        </w:rPr>
        <w:lastRenderedPageBreak/>
        <w:t>Kansallisen ikäohjelman</w:t>
      </w:r>
      <w:r w:rsidRPr="00A75844">
        <w:rPr>
          <w:rFonts w:ascii="Times New Roman" w:eastAsia="Times New Roman" w:hAnsi="Times New Roman" w:cs="Times New Roman"/>
        </w:rPr>
        <w:t xml:space="preserve"> tavoitteiden mukaan vuoteen 2023 mennessä on kehitetty, korjattu ja rakennettu</w:t>
      </w:r>
      <w:r w:rsidRPr="00A75844">
        <w:t xml:space="preserve"> </w:t>
      </w:r>
      <w:r w:rsidRPr="00A75844">
        <w:rPr>
          <w:rFonts w:ascii="Times New Roman" w:eastAsia="Times New Roman" w:hAnsi="Times New Roman" w:cs="Times New Roman"/>
        </w:rPr>
        <w:t xml:space="preserve">ikääntyneille soveltuvia esteettömiä ja muunneltavia asuntoja. </w:t>
      </w:r>
      <w:r w:rsidRPr="0CDD5AD1">
        <w:rPr>
          <w:rFonts w:ascii="Times New Roman" w:eastAsia="Times New Roman" w:hAnsi="Times New Roman" w:cs="Times New Roman"/>
        </w:rPr>
        <w:t>Asuntokannan korjaaminen on tärkeä keino asuntokannan muuttamisessa tarpeita vastaavaksi. Tässä valtion korjausavustukset ja korjausneuvonta ovat tärkeitä.</w:t>
      </w:r>
    </w:p>
    <w:p w14:paraId="0B2D7FE3" w14:textId="566A86CB" w:rsidR="006F417B" w:rsidRDefault="0CDD5AD1">
      <w:pPr>
        <w:rPr>
          <w:rFonts w:ascii="Times New Roman" w:eastAsia="Times New Roman" w:hAnsi="Times New Roman" w:cs="Times New Roman"/>
        </w:rPr>
      </w:pPr>
      <w:r w:rsidRPr="0CDD5AD1">
        <w:rPr>
          <w:rFonts w:ascii="Times New Roman" w:eastAsia="Times New Roman" w:hAnsi="Times New Roman" w:cs="Times New Roman"/>
          <w:b/>
          <w:bCs/>
        </w:rPr>
        <w:t>YK:n yleissopimus vammaisten henkilöiden oikeuksista</w:t>
      </w:r>
      <w:r w:rsidRPr="0CDD5AD1">
        <w:rPr>
          <w:rFonts w:ascii="Times New Roman" w:eastAsia="Times New Roman" w:hAnsi="Times New Roman" w:cs="Times New Roman"/>
        </w:rPr>
        <w:t xml:space="preserve"> on saatettu Suomessa vo</w:t>
      </w:r>
      <w:r w:rsidR="00A91047">
        <w:rPr>
          <w:rFonts w:ascii="Times New Roman" w:eastAsia="Times New Roman" w:hAnsi="Times New Roman" w:cs="Times New Roman"/>
        </w:rPr>
        <w:t>imaan vuonna 2016</w:t>
      </w:r>
      <w:r w:rsidRPr="0CDD5AD1">
        <w:rPr>
          <w:rFonts w:ascii="Times New Roman" w:eastAsia="Times New Roman" w:hAnsi="Times New Roman" w:cs="Times New Roman"/>
        </w:rPr>
        <w:t xml:space="preserve">. Sopimuspuolet </w:t>
      </w:r>
      <w:r w:rsidR="00A91047">
        <w:rPr>
          <w:rFonts w:ascii="Times New Roman" w:eastAsia="Times New Roman" w:hAnsi="Times New Roman" w:cs="Times New Roman"/>
        </w:rPr>
        <w:t>mm. varmistavat</w:t>
      </w:r>
      <w:r w:rsidRPr="0CDD5AD1">
        <w:rPr>
          <w:rFonts w:ascii="Times New Roman" w:eastAsia="Times New Roman" w:hAnsi="Times New Roman" w:cs="Times New Roman"/>
        </w:rPr>
        <w:t>, että vammaisilla henkilöillä on yhdenvertaisesti muiden kanssa mahdollisuus valita asuinpaikkansa sekä se, missä ja kenen kanssa he asuvat, eivätkä he ole velvoitettuja käyttämään tiettyä asumisjärjestely</w:t>
      </w:r>
      <w:r w:rsidRPr="00525D12">
        <w:rPr>
          <w:rFonts w:ascii="Times New Roman" w:eastAsia="Times New Roman" w:hAnsi="Times New Roman" w:cs="Times New Roman"/>
        </w:rPr>
        <w:t xml:space="preserve">ä. </w:t>
      </w:r>
      <w:r w:rsidR="00525D12">
        <w:rPr>
          <w:rFonts w:ascii="Times New Roman" w:eastAsia="Times New Roman" w:hAnsi="Times New Roman" w:cs="Times New Roman"/>
          <w:bCs/>
        </w:rPr>
        <w:t>Y</w:t>
      </w:r>
      <w:r w:rsidRPr="00525D12">
        <w:rPr>
          <w:rFonts w:ascii="Times New Roman" w:eastAsia="Times New Roman" w:hAnsi="Times New Roman" w:cs="Times New Roman"/>
          <w:bCs/>
        </w:rPr>
        <w:t>leissopimuksen kansal</w:t>
      </w:r>
      <w:r w:rsidR="00525D12">
        <w:rPr>
          <w:rFonts w:ascii="Times New Roman" w:eastAsia="Times New Roman" w:hAnsi="Times New Roman" w:cs="Times New Roman"/>
          <w:bCs/>
        </w:rPr>
        <w:t xml:space="preserve">lisen toimintaohjelman </w:t>
      </w:r>
      <w:r w:rsidRPr="00525D12">
        <w:rPr>
          <w:rFonts w:ascii="Times New Roman" w:eastAsia="Times New Roman" w:hAnsi="Times New Roman" w:cs="Times New Roman"/>
        </w:rPr>
        <w:t>mukaan l</w:t>
      </w:r>
      <w:r w:rsidRPr="0CDD5AD1">
        <w:rPr>
          <w:rFonts w:ascii="Times New Roman" w:eastAsia="Times New Roman" w:hAnsi="Times New Roman" w:cs="Times New Roman"/>
        </w:rPr>
        <w:t xml:space="preserve">aitosasumisen sijaan painotetaan yksilöllisiä asumisratkaisuja. Tavoitteena on mm. turvata korjausavustusten saatavuus ja edistää hissien rakentamista olemassa olevaan asuntokantaan. </w:t>
      </w:r>
    </w:p>
    <w:p w14:paraId="2129533A" w14:textId="21C53483" w:rsidR="271E472E" w:rsidRPr="005019F9" w:rsidRDefault="0CDD5AD1" w:rsidP="0CDD5AD1">
      <w:pPr>
        <w:rPr>
          <w:b/>
          <w:bCs/>
        </w:rPr>
      </w:pPr>
      <w:r w:rsidRPr="0CDD5AD1">
        <w:rPr>
          <w:rFonts w:ascii="Times New Roman" w:eastAsia="Times New Roman" w:hAnsi="Times New Roman" w:cs="Times New Roman"/>
          <w:b/>
          <w:bCs/>
        </w:rPr>
        <w:t>3. Esitettävät toimenpiteet</w:t>
      </w:r>
    </w:p>
    <w:p w14:paraId="2D1E0C77" w14:textId="0583BB8D" w:rsidR="00FD71DF" w:rsidRPr="006C5F18" w:rsidRDefault="002A5C2D" w:rsidP="006C5F18">
      <w:pPr>
        <w:pStyle w:val="Luettelokappale"/>
        <w:numPr>
          <w:ilvl w:val="0"/>
          <w:numId w:val="1"/>
        </w:numPr>
        <w:rPr>
          <w:rFonts w:ascii="Times New Roman" w:eastAsia="Times New Roman" w:hAnsi="Times New Roman" w:cs="Times New Roman"/>
        </w:rPr>
      </w:pPr>
      <w:r w:rsidRPr="006C5F18">
        <w:rPr>
          <w:rFonts w:ascii="Times New Roman" w:eastAsia="Times New Roman" w:hAnsi="Times New Roman" w:cs="Times New Roman"/>
        </w:rPr>
        <w:t>Korjausavustuksiin osoitetaan vuosittain riittävä määräraha</w:t>
      </w:r>
      <w:r w:rsidR="000935DC">
        <w:rPr>
          <w:rFonts w:ascii="Times New Roman" w:eastAsia="Times New Roman" w:hAnsi="Times New Roman" w:cs="Times New Roman"/>
        </w:rPr>
        <w:t xml:space="preserve"> (30 milj. euroa/vuosi)</w:t>
      </w:r>
      <w:r w:rsidR="00892D70" w:rsidRPr="006C5F18">
        <w:rPr>
          <w:rFonts w:ascii="Times New Roman" w:eastAsia="Times New Roman" w:hAnsi="Times New Roman" w:cs="Times New Roman"/>
        </w:rPr>
        <w:t xml:space="preserve">, jotta mahdollisimman moni ikääntyvä tai vammainen </w:t>
      </w:r>
      <w:r w:rsidRPr="006C5F18">
        <w:rPr>
          <w:rFonts w:ascii="Times New Roman" w:eastAsia="Times New Roman" w:hAnsi="Times New Roman" w:cs="Times New Roman"/>
        </w:rPr>
        <w:t>voi jatkaa kotona asumista</w:t>
      </w:r>
      <w:r w:rsidR="00892D70" w:rsidRPr="006C5F18">
        <w:rPr>
          <w:rFonts w:ascii="Times New Roman" w:eastAsia="Times New Roman" w:hAnsi="Times New Roman" w:cs="Times New Roman"/>
        </w:rPr>
        <w:t xml:space="preserve">. </w:t>
      </w:r>
    </w:p>
    <w:p w14:paraId="6B6E96DB" w14:textId="7DBFDC95" w:rsidR="006C5F18" w:rsidRPr="006C5F18" w:rsidRDefault="0CDD5AD1" w:rsidP="006C5F18">
      <w:pPr>
        <w:pStyle w:val="Luettelokappale"/>
        <w:numPr>
          <w:ilvl w:val="0"/>
          <w:numId w:val="1"/>
        </w:numPr>
        <w:rPr>
          <w:rFonts w:ascii="Times New Roman" w:eastAsia="Times New Roman" w:hAnsi="Times New Roman" w:cs="Times New Roman"/>
        </w:rPr>
      </w:pPr>
      <w:r w:rsidRPr="006C5F18">
        <w:rPr>
          <w:rFonts w:ascii="Times New Roman" w:eastAsia="Times New Roman" w:hAnsi="Times New Roman" w:cs="Times New Roman"/>
        </w:rPr>
        <w:t xml:space="preserve">Korjausavustuslainsäädäntö </w:t>
      </w:r>
      <w:r w:rsidR="005C1531" w:rsidRPr="006C5F18">
        <w:rPr>
          <w:rFonts w:ascii="Times New Roman" w:eastAsia="Times New Roman" w:hAnsi="Times New Roman" w:cs="Times New Roman"/>
        </w:rPr>
        <w:t>ja siihen sisältyvät tulorajat päivitetään siten, että lainsäädäntö</w:t>
      </w:r>
      <w:r w:rsidRPr="006C5F18">
        <w:rPr>
          <w:rFonts w:ascii="Times New Roman" w:eastAsia="Times New Roman" w:hAnsi="Times New Roman" w:cs="Times New Roman"/>
        </w:rPr>
        <w:t xml:space="preserve"> tukee avustusten kohdentamista tarkoituksenmukaisesti ja oikeudenmukaisesti.</w:t>
      </w:r>
      <w:r w:rsidR="00FD71DF" w:rsidRPr="006C5F18">
        <w:rPr>
          <w:rFonts w:ascii="Times New Roman" w:eastAsia="Times New Roman" w:hAnsi="Times New Roman" w:cs="Times New Roman"/>
        </w:rPr>
        <w:t xml:space="preserve"> </w:t>
      </w:r>
      <w:r w:rsidR="006C5F18">
        <w:rPr>
          <w:rFonts w:ascii="Times New Roman" w:eastAsia="Times New Roman" w:hAnsi="Times New Roman" w:cs="Times New Roman"/>
        </w:rPr>
        <w:t>Ajankohta: 2023-2024</w:t>
      </w:r>
    </w:p>
    <w:p w14:paraId="32427C23" w14:textId="64578416" w:rsidR="00013A5D" w:rsidRPr="006C5F18" w:rsidRDefault="0CDD5AD1" w:rsidP="006C5F18">
      <w:pPr>
        <w:pStyle w:val="Luettelokappale"/>
        <w:numPr>
          <w:ilvl w:val="0"/>
          <w:numId w:val="1"/>
        </w:numPr>
        <w:rPr>
          <w:rFonts w:ascii="Times New Roman" w:eastAsia="Times New Roman" w:hAnsi="Times New Roman" w:cs="Times New Roman"/>
        </w:rPr>
      </w:pPr>
      <w:r w:rsidRPr="006C5F18">
        <w:rPr>
          <w:rFonts w:ascii="Times New Roman" w:eastAsia="Times New Roman" w:hAnsi="Times New Roman" w:cs="Times New Roman"/>
        </w:rPr>
        <w:t>Päivityksen tueksi selvite</w:t>
      </w:r>
      <w:r w:rsidR="00D56CB8" w:rsidRPr="006C5F18">
        <w:rPr>
          <w:rFonts w:ascii="Times New Roman" w:eastAsia="Times New Roman" w:hAnsi="Times New Roman" w:cs="Times New Roman"/>
        </w:rPr>
        <w:t xml:space="preserve">tään </w:t>
      </w:r>
      <w:r w:rsidRPr="006C5F18">
        <w:rPr>
          <w:rFonts w:ascii="Times New Roman" w:eastAsia="Times New Roman" w:hAnsi="Times New Roman" w:cs="Times New Roman"/>
        </w:rPr>
        <w:t>avustusten kohdentumista ja vaikuttavuutta nykyisen lain</w:t>
      </w:r>
      <w:r w:rsidR="00D56CB8" w:rsidRPr="006C5F18">
        <w:rPr>
          <w:rFonts w:ascii="Times New Roman" w:eastAsia="Times New Roman" w:hAnsi="Times New Roman" w:cs="Times New Roman"/>
        </w:rPr>
        <w:t>säädännön</w:t>
      </w:r>
      <w:r w:rsidRPr="006C5F18">
        <w:rPr>
          <w:rFonts w:ascii="Times New Roman" w:eastAsia="Times New Roman" w:hAnsi="Times New Roman" w:cs="Times New Roman"/>
        </w:rPr>
        <w:t xml:space="preserve"> voimassaoloaikana sekä lainsäädännön toimivuutta mm</w:t>
      </w:r>
      <w:r w:rsidR="005C1531" w:rsidRPr="006C5F18">
        <w:rPr>
          <w:rFonts w:ascii="Times New Roman" w:eastAsia="Times New Roman" w:hAnsi="Times New Roman" w:cs="Times New Roman"/>
        </w:rPr>
        <w:t>. hakijoiden tuloj</w:t>
      </w:r>
      <w:r w:rsidR="003809AC" w:rsidRPr="006C5F18">
        <w:rPr>
          <w:rFonts w:ascii="Times New Roman" w:eastAsia="Times New Roman" w:hAnsi="Times New Roman" w:cs="Times New Roman"/>
        </w:rPr>
        <w:t xml:space="preserve">en ja varallisuuden </w:t>
      </w:r>
      <w:r w:rsidRPr="006C5F18">
        <w:rPr>
          <w:rFonts w:ascii="Times New Roman" w:eastAsia="Times New Roman" w:hAnsi="Times New Roman" w:cs="Times New Roman"/>
        </w:rPr>
        <w:t xml:space="preserve">tarkastelun </w:t>
      </w:r>
      <w:r w:rsidR="003809AC" w:rsidRPr="006C5F18">
        <w:rPr>
          <w:rFonts w:ascii="Times New Roman" w:eastAsia="Times New Roman" w:hAnsi="Times New Roman" w:cs="Times New Roman"/>
        </w:rPr>
        <w:t xml:space="preserve">sekä menettelyjen </w:t>
      </w:r>
      <w:r w:rsidRPr="006C5F18">
        <w:rPr>
          <w:rFonts w:ascii="Times New Roman" w:eastAsia="Times New Roman" w:hAnsi="Times New Roman" w:cs="Times New Roman"/>
        </w:rPr>
        <w:t>osalta.</w:t>
      </w:r>
      <w:r w:rsidR="006C5F18">
        <w:rPr>
          <w:rFonts w:ascii="Times New Roman" w:eastAsia="Times New Roman" w:hAnsi="Times New Roman" w:cs="Times New Roman"/>
        </w:rPr>
        <w:t xml:space="preserve"> Ajankohta: 2023</w:t>
      </w:r>
    </w:p>
    <w:p w14:paraId="093F9054" w14:textId="69C2AF91" w:rsidR="271E472E" w:rsidRPr="005019F9" w:rsidRDefault="0CDD5AD1" w:rsidP="0CDD5AD1">
      <w:pPr>
        <w:rPr>
          <w:b/>
          <w:bCs/>
        </w:rPr>
      </w:pPr>
      <w:r w:rsidRPr="0CDD5AD1">
        <w:rPr>
          <w:rFonts w:ascii="Times New Roman" w:eastAsia="Times New Roman" w:hAnsi="Times New Roman" w:cs="Times New Roman"/>
          <w:b/>
          <w:bCs/>
        </w:rPr>
        <w:t>4. Vaikutukset</w:t>
      </w:r>
    </w:p>
    <w:p w14:paraId="657BBDBA" w14:textId="09C3A8C7" w:rsidR="000B2F56" w:rsidRPr="0062090B" w:rsidRDefault="0CDD5AD1" w:rsidP="0062090B">
      <w:pPr>
        <w:pStyle w:val="Luettelokappale"/>
        <w:numPr>
          <w:ilvl w:val="0"/>
          <w:numId w:val="2"/>
        </w:numPr>
        <w:rPr>
          <w:rFonts w:ascii="Times New Roman" w:eastAsia="Times New Roman" w:hAnsi="Times New Roman" w:cs="Times New Roman"/>
        </w:rPr>
      </w:pPr>
      <w:r w:rsidRPr="0062090B">
        <w:rPr>
          <w:rFonts w:ascii="Times New Roman" w:eastAsia="Times New Roman" w:hAnsi="Times New Roman" w:cs="Times New Roman"/>
        </w:rPr>
        <w:t>Perustuslain 19 §:n 4 momentin mukaan julkisen vallan tehtävänä on edistää jokaisen oikeutta asuntoon ja tukea asumisen omatoimista järjestämistä. Korjausavustuksilla ed</w:t>
      </w:r>
      <w:r w:rsidR="00322EC2" w:rsidRPr="0062090B">
        <w:rPr>
          <w:rFonts w:ascii="Times New Roman" w:eastAsia="Times New Roman" w:hAnsi="Times New Roman" w:cs="Times New Roman"/>
        </w:rPr>
        <w:t>istetään vammaisten ja ikääntyvien</w:t>
      </w:r>
      <w:r w:rsidRPr="0062090B">
        <w:rPr>
          <w:rFonts w:ascii="Times New Roman" w:eastAsia="Times New Roman" w:hAnsi="Times New Roman" w:cs="Times New Roman"/>
        </w:rPr>
        <w:t xml:space="preserve"> mahdollisuutta valita asuinpaikkansa yhdenvertaisesti muiden ihmisten kanssa. </w:t>
      </w:r>
    </w:p>
    <w:p w14:paraId="3E21C037" w14:textId="65840D43" w:rsidR="0062090B" w:rsidRPr="0062090B" w:rsidRDefault="0CDD5AD1" w:rsidP="0062090B">
      <w:pPr>
        <w:pStyle w:val="Luettelokappale"/>
        <w:numPr>
          <w:ilvl w:val="0"/>
          <w:numId w:val="2"/>
        </w:numPr>
        <w:rPr>
          <w:rFonts w:ascii="Times New Roman" w:eastAsia="Times New Roman" w:hAnsi="Times New Roman" w:cs="Times New Roman"/>
        </w:rPr>
      </w:pPr>
      <w:r w:rsidRPr="0062090B">
        <w:rPr>
          <w:rFonts w:ascii="Times New Roman" w:eastAsia="Times New Roman" w:hAnsi="Times New Roman" w:cs="Times New Roman"/>
        </w:rPr>
        <w:t>Ennusteiden mukaan iäkkäiden määrä erityisesti vanhimmissa ikäryhmissä kasvaa samalla kun lasten ja työikäisten määrä vähenee. Asunnon ja asuinolojen toimivuuden ja turvallisuuden arviointi hyvissä ajoin ennen vanhuusvuosia tukee kotona asumista</w:t>
      </w:r>
      <w:r>
        <w:t xml:space="preserve"> </w:t>
      </w:r>
      <w:r w:rsidRPr="0062090B">
        <w:rPr>
          <w:rFonts w:ascii="Times New Roman" w:eastAsia="Times New Roman" w:hAnsi="Times New Roman" w:cs="Times New Roman"/>
        </w:rPr>
        <w:t>ja itsenäistä elämistä sekä pienentää riskejä esimerkiksi tapaturmiin. Asuntojen enn</w:t>
      </w:r>
      <w:r w:rsidR="00CB6935">
        <w:rPr>
          <w:rFonts w:ascii="Times New Roman" w:eastAsia="Times New Roman" w:hAnsi="Times New Roman" w:cs="Times New Roman"/>
        </w:rPr>
        <w:t xml:space="preserve">akoivalla korjaamisella </w:t>
      </w:r>
      <w:r w:rsidRPr="0062090B">
        <w:rPr>
          <w:rFonts w:ascii="Times New Roman" w:eastAsia="Times New Roman" w:hAnsi="Times New Roman" w:cs="Times New Roman"/>
        </w:rPr>
        <w:t>hillitä</w:t>
      </w:r>
      <w:r w:rsidR="00CB6935">
        <w:rPr>
          <w:rFonts w:ascii="Times New Roman" w:eastAsia="Times New Roman" w:hAnsi="Times New Roman" w:cs="Times New Roman"/>
        </w:rPr>
        <w:t>än</w:t>
      </w:r>
      <w:r w:rsidRPr="0062090B">
        <w:rPr>
          <w:rFonts w:ascii="Times New Roman" w:eastAsia="Times New Roman" w:hAnsi="Times New Roman" w:cs="Times New Roman"/>
        </w:rPr>
        <w:t xml:space="preserve"> asukkaalle kerralla ko</w:t>
      </w:r>
      <w:r w:rsidR="00CB6935">
        <w:rPr>
          <w:rFonts w:ascii="Times New Roman" w:eastAsia="Times New Roman" w:hAnsi="Times New Roman" w:cs="Times New Roman"/>
        </w:rPr>
        <w:t>ituvia kustannuksia ja myöhennetään</w:t>
      </w:r>
      <w:r w:rsidRPr="0062090B">
        <w:rPr>
          <w:rFonts w:ascii="Times New Roman" w:eastAsia="Times New Roman" w:hAnsi="Times New Roman" w:cs="Times New Roman"/>
        </w:rPr>
        <w:t xml:space="preserve"> tarvetta siirtyä palveluasumisen piiriin.</w:t>
      </w:r>
      <w:r w:rsidR="006429C7" w:rsidRPr="0062090B">
        <w:rPr>
          <w:rFonts w:ascii="Times New Roman" w:eastAsia="Times New Roman" w:hAnsi="Times New Roman" w:cs="Times New Roman"/>
        </w:rPr>
        <w:t xml:space="preserve"> </w:t>
      </w:r>
    </w:p>
    <w:p w14:paraId="6198E6A1" w14:textId="3403E940" w:rsidR="000B2F56" w:rsidRPr="0062090B" w:rsidRDefault="00CB6935" w:rsidP="0062090B">
      <w:pPr>
        <w:pStyle w:val="Luettelokappale"/>
        <w:numPr>
          <w:ilvl w:val="0"/>
          <w:numId w:val="2"/>
        </w:numPr>
        <w:rPr>
          <w:rFonts w:ascii="Times New Roman" w:eastAsia="Times New Roman" w:hAnsi="Times New Roman" w:cs="Times New Roman"/>
        </w:rPr>
      </w:pPr>
      <w:r>
        <w:rPr>
          <w:rFonts w:ascii="Times New Roman" w:eastAsia="Times New Roman" w:hAnsi="Times New Roman" w:cs="Times New Roman"/>
        </w:rPr>
        <w:t>Olemassa oleva rakennuskanta säilyy käyttökelpoisena, kun esteettömyyttä parannetaan</w:t>
      </w:r>
      <w:r w:rsidR="006429C7" w:rsidRPr="0062090B">
        <w:rPr>
          <w:rFonts w:ascii="Times New Roman" w:eastAsia="Times New Roman" w:hAnsi="Times New Roman" w:cs="Times New Roman"/>
        </w:rPr>
        <w:t xml:space="preserve"> </w:t>
      </w:r>
      <w:r>
        <w:rPr>
          <w:rFonts w:ascii="Times New Roman" w:eastAsia="Times New Roman" w:hAnsi="Times New Roman" w:cs="Times New Roman"/>
        </w:rPr>
        <w:t xml:space="preserve">asunnoissa ja </w:t>
      </w:r>
      <w:r w:rsidR="00FD71DF" w:rsidRPr="0062090B">
        <w:rPr>
          <w:rFonts w:ascii="Times New Roman" w:eastAsia="Times New Roman" w:hAnsi="Times New Roman" w:cs="Times New Roman"/>
        </w:rPr>
        <w:t>asuinrakennusten yleisissä tiloissa</w:t>
      </w:r>
      <w:r>
        <w:rPr>
          <w:rFonts w:ascii="Times New Roman" w:eastAsia="Times New Roman" w:hAnsi="Times New Roman" w:cs="Times New Roman"/>
        </w:rPr>
        <w:t>. Asunnot säilyttävät myös arvonsa paremmin</w:t>
      </w:r>
      <w:r w:rsidR="000E3368" w:rsidRPr="0062090B">
        <w:rPr>
          <w:rFonts w:ascii="Times New Roman" w:eastAsia="Times New Roman" w:hAnsi="Times New Roman" w:cs="Times New Roman"/>
        </w:rPr>
        <w:t>.</w:t>
      </w:r>
      <w:r w:rsidR="006F0976">
        <w:rPr>
          <w:rFonts w:ascii="Times New Roman" w:eastAsia="Times New Roman" w:hAnsi="Times New Roman" w:cs="Times New Roman"/>
        </w:rPr>
        <w:t xml:space="preserve"> Miljoonan esteettömän asunnon tavoite saavutetaan uudisrakentamisen ja olemassa olevan rakennuskannan</w:t>
      </w:r>
      <w:r w:rsidR="00B92DDD">
        <w:rPr>
          <w:rFonts w:ascii="Times New Roman" w:eastAsia="Times New Roman" w:hAnsi="Times New Roman" w:cs="Times New Roman"/>
        </w:rPr>
        <w:t xml:space="preserve"> korjaamisen yhteisvaikutuksena.</w:t>
      </w:r>
    </w:p>
    <w:p w14:paraId="169E71BC" w14:textId="7AF0D755" w:rsidR="271E472E" w:rsidRPr="005019F9" w:rsidRDefault="0CDD5AD1" w:rsidP="0CDD5AD1">
      <w:pPr>
        <w:rPr>
          <w:b/>
          <w:bCs/>
        </w:rPr>
      </w:pPr>
      <w:r w:rsidRPr="0CDD5AD1">
        <w:rPr>
          <w:rFonts w:ascii="Times New Roman" w:eastAsia="Times New Roman" w:hAnsi="Times New Roman" w:cs="Times New Roman"/>
          <w:b/>
          <w:bCs/>
        </w:rPr>
        <w:t>5. Voimavara- ja muut tarpeet</w:t>
      </w:r>
    </w:p>
    <w:p w14:paraId="4FFFA653" w14:textId="105FC3A1" w:rsidR="003C2428" w:rsidRDefault="003C2428" w:rsidP="0CDD5AD1">
      <w:pPr>
        <w:rPr>
          <w:rFonts w:ascii="Times New Roman" w:hAnsi="Times New Roman" w:cs="Times New Roman"/>
        </w:rPr>
      </w:pPr>
      <w:r w:rsidRPr="003C2428">
        <w:rPr>
          <w:rFonts w:ascii="Times New Roman" w:hAnsi="Times New Roman" w:cs="Times New Roman"/>
        </w:rPr>
        <w:t>Korjausavustusmäärärahojen riittävyys t</w:t>
      </w:r>
      <w:r>
        <w:rPr>
          <w:rFonts w:ascii="Times New Roman" w:hAnsi="Times New Roman" w:cs="Times New Roman"/>
        </w:rPr>
        <w:t>urvataan vuosittain 30 miljoonalla</w:t>
      </w:r>
      <w:r w:rsidRPr="003C2428">
        <w:rPr>
          <w:rFonts w:ascii="Times New Roman" w:hAnsi="Times New Roman" w:cs="Times New Roman"/>
        </w:rPr>
        <w:t xml:space="preserve"> eurolla.</w:t>
      </w:r>
      <w:r w:rsidR="008B4C67">
        <w:rPr>
          <w:rFonts w:ascii="Times New Roman" w:hAnsi="Times New Roman" w:cs="Times New Roman"/>
        </w:rPr>
        <w:t xml:space="preserve"> Määräraha osoitetaan ensisijaisesti valtion talousarviossa kolmivuotisena siirtomäärärahana.</w:t>
      </w:r>
    </w:p>
    <w:p w14:paraId="1F8E4D0C" w14:textId="2989A36E" w:rsidR="00B83B0F" w:rsidRDefault="00B83B0F" w:rsidP="0CDD5AD1">
      <w:pPr>
        <w:rPr>
          <w:rFonts w:ascii="Times New Roman" w:hAnsi="Times New Roman" w:cs="Times New Roman"/>
        </w:rPr>
      </w:pPr>
      <w:r>
        <w:rPr>
          <w:rFonts w:ascii="Times New Roman" w:hAnsi="Times New Roman" w:cs="Times New Roman"/>
        </w:rPr>
        <w:t xml:space="preserve">Lainsäädännön </w:t>
      </w:r>
      <w:r w:rsidR="005A25F2">
        <w:rPr>
          <w:rFonts w:ascii="Times New Roman" w:hAnsi="Times New Roman" w:cs="Times New Roman"/>
        </w:rPr>
        <w:t xml:space="preserve">toimivuus ja </w:t>
      </w:r>
      <w:r>
        <w:rPr>
          <w:rFonts w:ascii="Times New Roman" w:hAnsi="Times New Roman" w:cs="Times New Roman"/>
        </w:rPr>
        <w:t>päivitystarpeet selvitetään T&amp;K-rahoituksella.</w:t>
      </w:r>
    </w:p>
    <w:sectPr w:rsidR="00B83B0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53605" w14:textId="77777777" w:rsidR="002F0327" w:rsidRDefault="001376C3">
      <w:pPr>
        <w:spacing w:after="0" w:line="240" w:lineRule="auto"/>
      </w:pPr>
      <w:r>
        <w:separator/>
      </w:r>
    </w:p>
  </w:endnote>
  <w:endnote w:type="continuationSeparator" w:id="0">
    <w:p w14:paraId="771F30B3" w14:textId="77777777" w:rsidR="002F0327" w:rsidRDefault="00137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09"/>
      <w:gridCol w:w="3009"/>
      <w:gridCol w:w="3009"/>
    </w:tblGrid>
    <w:tr w:rsidR="0C8E716B" w14:paraId="06A50A8A" w14:textId="77777777" w:rsidTr="0C8E716B">
      <w:tc>
        <w:tcPr>
          <w:tcW w:w="3009" w:type="dxa"/>
        </w:tcPr>
        <w:p w14:paraId="30EE557E" w14:textId="1A1A6D59" w:rsidR="0C8E716B" w:rsidRDefault="0C8E716B" w:rsidP="0C8E716B">
          <w:pPr>
            <w:pStyle w:val="Yltunniste"/>
            <w:ind w:left="-115"/>
          </w:pPr>
        </w:p>
      </w:tc>
      <w:tc>
        <w:tcPr>
          <w:tcW w:w="3009" w:type="dxa"/>
        </w:tcPr>
        <w:p w14:paraId="092FCA70" w14:textId="65FEA591" w:rsidR="0C8E716B" w:rsidRDefault="0C8E716B" w:rsidP="0C8E716B">
          <w:pPr>
            <w:pStyle w:val="Yltunniste"/>
            <w:jc w:val="center"/>
          </w:pPr>
        </w:p>
      </w:tc>
      <w:tc>
        <w:tcPr>
          <w:tcW w:w="3009" w:type="dxa"/>
        </w:tcPr>
        <w:p w14:paraId="78860400" w14:textId="70703F2B" w:rsidR="0C8E716B" w:rsidRDefault="0C8E716B" w:rsidP="0C8E716B">
          <w:pPr>
            <w:pStyle w:val="Yltunniste"/>
            <w:ind w:right="-115"/>
            <w:jc w:val="right"/>
          </w:pPr>
        </w:p>
      </w:tc>
    </w:tr>
  </w:tbl>
  <w:p w14:paraId="56526BEE" w14:textId="1D55E638" w:rsidR="0C8E716B" w:rsidRDefault="0C8E716B" w:rsidP="0C8E716B">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CD3E4" w14:textId="77777777" w:rsidR="002F0327" w:rsidRDefault="001376C3">
      <w:pPr>
        <w:spacing w:after="0" w:line="240" w:lineRule="auto"/>
      </w:pPr>
      <w:r>
        <w:separator/>
      </w:r>
    </w:p>
  </w:footnote>
  <w:footnote w:type="continuationSeparator" w:id="0">
    <w:p w14:paraId="1D0DE7A3" w14:textId="77777777" w:rsidR="002F0327" w:rsidRDefault="00137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8715"/>
      <w:gridCol w:w="236"/>
      <w:gridCol w:w="236"/>
    </w:tblGrid>
    <w:tr w:rsidR="0C8E716B" w14:paraId="34FD5748" w14:textId="77777777" w:rsidTr="0C8E716B">
      <w:tc>
        <w:tcPr>
          <w:tcW w:w="8715" w:type="dxa"/>
        </w:tcPr>
        <w:p w14:paraId="12374276" w14:textId="6D74FF44" w:rsidR="00A86054" w:rsidRDefault="00A86054" w:rsidP="00A86054">
          <w:r>
            <w:t xml:space="preserve">Ym rakennetun ympäristön osasto, </w:t>
          </w:r>
          <w:r>
            <w:rPr>
              <w:rFonts w:ascii="Calibri" w:eastAsia="Calibri" w:hAnsi="Calibri" w:cs="Calibri"/>
            </w:rPr>
            <w:t>Teppo Lehtin</w:t>
          </w:r>
          <w:r>
            <w:rPr>
              <w:rFonts w:ascii="Times New Roman" w:eastAsia="Times New Roman" w:hAnsi="Times New Roman" w:cs="Times New Roman"/>
              <w:sz w:val="24"/>
              <w:szCs w:val="24"/>
            </w:rPr>
            <w:t>en</w:t>
          </w:r>
          <w:r>
            <w:rPr>
              <w:rFonts w:ascii="Calibri" w:eastAsia="Calibri" w:hAnsi="Calibri" w:cs="Calibri"/>
            </w:rPr>
            <w:t>, +358 295 250 157, +358 50 517 9202 tai kehittämisjohtaja Juho Korpi +358 295 250</w:t>
          </w:r>
          <w:r>
            <w:rPr>
              <w:rFonts w:ascii="Calibri" w:eastAsia="Calibri" w:hAnsi="Calibri" w:cs="Calibri"/>
            </w:rPr>
            <w:t> </w:t>
          </w:r>
          <w:r>
            <w:rPr>
              <w:rFonts w:ascii="Calibri" w:eastAsia="Calibri" w:hAnsi="Calibri" w:cs="Calibri"/>
            </w:rPr>
            <w:t>136</w:t>
          </w:r>
        </w:p>
        <w:p w14:paraId="4ED645FB" w14:textId="52E1F6A0" w:rsidR="0C8E716B" w:rsidRDefault="0C8E716B" w:rsidP="001376C3">
          <w:pPr>
            <w:spacing w:line="276" w:lineRule="auto"/>
            <w:ind w:left="-111"/>
            <w:rPr>
              <w:rFonts w:ascii="Calibri" w:eastAsia="Calibri" w:hAnsi="Calibri" w:cs="Calibri"/>
            </w:rPr>
          </w:pPr>
        </w:p>
      </w:tc>
      <w:tc>
        <w:tcPr>
          <w:tcW w:w="144" w:type="dxa"/>
        </w:tcPr>
        <w:p w14:paraId="2D266234" w14:textId="2A04D38D" w:rsidR="0C8E716B" w:rsidRDefault="0C8E716B" w:rsidP="0C8E716B">
          <w:pPr>
            <w:pStyle w:val="Yltunniste"/>
            <w:jc w:val="center"/>
          </w:pPr>
        </w:p>
      </w:tc>
      <w:tc>
        <w:tcPr>
          <w:tcW w:w="167" w:type="dxa"/>
        </w:tcPr>
        <w:p w14:paraId="60B74F22" w14:textId="2EDB9528" w:rsidR="0C8E716B" w:rsidRDefault="0C8E716B" w:rsidP="0C8E716B">
          <w:pPr>
            <w:pStyle w:val="Yltunniste"/>
            <w:ind w:right="-115"/>
            <w:jc w:val="right"/>
          </w:pPr>
        </w:p>
      </w:tc>
    </w:tr>
  </w:tbl>
  <w:p w14:paraId="3173F1DD" w14:textId="4B71E718" w:rsidR="0C8E716B" w:rsidRDefault="0C8E716B" w:rsidP="0C8E716B">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A4148"/>
    <w:multiLevelType w:val="hybridMultilevel"/>
    <w:tmpl w:val="00287C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511C5AE2"/>
    <w:multiLevelType w:val="hybridMultilevel"/>
    <w:tmpl w:val="27880F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A55508"/>
    <w:rsid w:val="00013A5D"/>
    <w:rsid w:val="000935DC"/>
    <w:rsid w:val="00096C41"/>
    <w:rsid w:val="000B2F56"/>
    <w:rsid w:val="000E3368"/>
    <w:rsid w:val="001376C3"/>
    <w:rsid w:val="001A07B6"/>
    <w:rsid w:val="001F5D36"/>
    <w:rsid w:val="00213A08"/>
    <w:rsid w:val="00224A66"/>
    <w:rsid w:val="0028345C"/>
    <w:rsid w:val="002A5C2D"/>
    <w:rsid w:val="002D037E"/>
    <w:rsid w:val="002E2EE9"/>
    <w:rsid w:val="002F0327"/>
    <w:rsid w:val="00322EC2"/>
    <w:rsid w:val="003809AC"/>
    <w:rsid w:val="00393C1A"/>
    <w:rsid w:val="003C2428"/>
    <w:rsid w:val="00475EC7"/>
    <w:rsid w:val="004A15B3"/>
    <w:rsid w:val="004C2298"/>
    <w:rsid w:val="004D4F1E"/>
    <w:rsid w:val="004E7AB2"/>
    <w:rsid w:val="005019F9"/>
    <w:rsid w:val="0051036A"/>
    <w:rsid w:val="00525D12"/>
    <w:rsid w:val="005326CA"/>
    <w:rsid w:val="005A25F2"/>
    <w:rsid w:val="005B4806"/>
    <w:rsid w:val="005C1531"/>
    <w:rsid w:val="006126DB"/>
    <w:rsid w:val="0062090B"/>
    <w:rsid w:val="00640780"/>
    <w:rsid w:val="006429C7"/>
    <w:rsid w:val="006B342B"/>
    <w:rsid w:val="006C5F18"/>
    <w:rsid w:val="006F0976"/>
    <w:rsid w:val="006F417B"/>
    <w:rsid w:val="007434A4"/>
    <w:rsid w:val="007650CB"/>
    <w:rsid w:val="00774ABB"/>
    <w:rsid w:val="00787BA0"/>
    <w:rsid w:val="007A08B6"/>
    <w:rsid w:val="007E7701"/>
    <w:rsid w:val="007F400C"/>
    <w:rsid w:val="00817F29"/>
    <w:rsid w:val="0086624F"/>
    <w:rsid w:val="00890965"/>
    <w:rsid w:val="00892D70"/>
    <w:rsid w:val="008B4C67"/>
    <w:rsid w:val="00984A03"/>
    <w:rsid w:val="009A72CD"/>
    <w:rsid w:val="009D03A2"/>
    <w:rsid w:val="00A72599"/>
    <w:rsid w:val="00A75844"/>
    <w:rsid w:val="00A86054"/>
    <w:rsid w:val="00A91047"/>
    <w:rsid w:val="00AF74E7"/>
    <w:rsid w:val="00B20F2E"/>
    <w:rsid w:val="00B6355A"/>
    <w:rsid w:val="00B83B0F"/>
    <w:rsid w:val="00B919D0"/>
    <w:rsid w:val="00B92DDD"/>
    <w:rsid w:val="00BD0A47"/>
    <w:rsid w:val="00C05E52"/>
    <w:rsid w:val="00C142A5"/>
    <w:rsid w:val="00C60AC7"/>
    <w:rsid w:val="00CB6935"/>
    <w:rsid w:val="00CB7CBE"/>
    <w:rsid w:val="00D0767F"/>
    <w:rsid w:val="00D35326"/>
    <w:rsid w:val="00D55AF4"/>
    <w:rsid w:val="00D56CB8"/>
    <w:rsid w:val="00D60653"/>
    <w:rsid w:val="00DA6DEC"/>
    <w:rsid w:val="00E71B46"/>
    <w:rsid w:val="00E74E99"/>
    <w:rsid w:val="00ED38F7"/>
    <w:rsid w:val="00F7121B"/>
    <w:rsid w:val="00FA0F36"/>
    <w:rsid w:val="00FA3C64"/>
    <w:rsid w:val="00FD71DF"/>
    <w:rsid w:val="00FE5293"/>
    <w:rsid w:val="00FF1797"/>
    <w:rsid w:val="0C8E716B"/>
    <w:rsid w:val="0CDD5AD1"/>
    <w:rsid w:val="271E472E"/>
    <w:rsid w:val="3AFD1BDA"/>
    <w:rsid w:val="42EB3D1F"/>
    <w:rsid w:val="58A5550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FD1BDA"/>
  <w15:chartTrackingRefBased/>
  <w15:docId w15:val="{73621C1B-6DB4-4078-A210-EFC65F557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Kommentinteksti">
    <w:name w:val="annotation text"/>
    <w:basedOn w:val="Normaali"/>
    <w:link w:val="KommentintekstiChar"/>
    <w:uiPriority w:val="99"/>
    <w:semiHidden/>
    <w:unhideWhenUsed/>
    <w:pPr>
      <w:spacing w:line="240" w:lineRule="auto"/>
    </w:pPr>
    <w:rPr>
      <w:sz w:val="20"/>
      <w:szCs w:val="20"/>
    </w:rPr>
  </w:style>
  <w:style w:type="character" w:customStyle="1" w:styleId="KommentintekstiChar">
    <w:name w:val="Kommentin teksti Char"/>
    <w:basedOn w:val="Kappaleenoletusfontti"/>
    <w:link w:val="Kommentinteksti"/>
    <w:uiPriority w:val="99"/>
    <w:semiHidden/>
    <w:rPr>
      <w:sz w:val="20"/>
      <w:szCs w:val="20"/>
    </w:rPr>
  </w:style>
  <w:style w:type="character" w:styleId="Kommentinviite">
    <w:name w:val="annotation reference"/>
    <w:basedOn w:val="Kappaleenoletusfontti"/>
    <w:uiPriority w:val="99"/>
    <w:semiHidden/>
    <w:unhideWhenUsed/>
    <w:rPr>
      <w:sz w:val="16"/>
      <w:szCs w:val="16"/>
    </w:rPr>
  </w:style>
  <w:style w:type="paragraph" w:styleId="Seliteteksti">
    <w:name w:val="Balloon Text"/>
    <w:basedOn w:val="Normaali"/>
    <w:link w:val="SelitetekstiChar"/>
    <w:uiPriority w:val="99"/>
    <w:semiHidden/>
    <w:unhideWhenUsed/>
    <w:rsid w:val="00322EC2"/>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322EC2"/>
    <w:rPr>
      <w:rFonts w:ascii="Segoe UI" w:hAnsi="Segoe UI" w:cs="Segoe UI"/>
      <w:sz w:val="18"/>
      <w:szCs w:val="18"/>
    </w:rPr>
  </w:style>
  <w:style w:type="paragraph" w:styleId="Kommentinotsikko">
    <w:name w:val="annotation subject"/>
    <w:basedOn w:val="Kommentinteksti"/>
    <w:next w:val="Kommentinteksti"/>
    <w:link w:val="KommentinotsikkoChar"/>
    <w:uiPriority w:val="99"/>
    <w:semiHidden/>
    <w:unhideWhenUsed/>
    <w:rsid w:val="00322EC2"/>
    <w:rPr>
      <w:b/>
      <w:bCs/>
    </w:rPr>
  </w:style>
  <w:style w:type="character" w:customStyle="1" w:styleId="KommentinotsikkoChar">
    <w:name w:val="Kommentin otsikko Char"/>
    <w:basedOn w:val="KommentintekstiChar"/>
    <w:link w:val="Kommentinotsikko"/>
    <w:uiPriority w:val="99"/>
    <w:semiHidden/>
    <w:rsid w:val="00322EC2"/>
    <w:rPr>
      <w:b/>
      <w:bCs/>
      <w:sz w:val="20"/>
      <w:szCs w:val="20"/>
    </w:rPr>
  </w:style>
  <w:style w:type="paragraph" w:styleId="Luettelokappale">
    <w:name w:val="List Paragraph"/>
    <w:basedOn w:val="Normaali"/>
    <w:uiPriority w:val="34"/>
    <w:qFormat/>
    <w:rsid w:val="006C5F18"/>
    <w:pPr>
      <w:ind w:left="720"/>
      <w:contextualSpacing/>
    </w:pPr>
  </w:style>
  <w:style w:type="table" w:styleId="TaulukkoRuudukko">
    <w:name w:val="Table Grid"/>
    <w:basedOn w:val="Normaalitaulukk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YltunnisteChar">
    <w:name w:val="Ylätunniste Char"/>
    <w:basedOn w:val="Kappaleenoletusfontti"/>
    <w:link w:val="Yltunniste"/>
    <w:uiPriority w:val="99"/>
  </w:style>
  <w:style w:type="paragraph" w:styleId="Yltunniste">
    <w:name w:val="header"/>
    <w:basedOn w:val="Normaali"/>
    <w:link w:val="YltunnisteChar"/>
    <w:uiPriority w:val="99"/>
    <w:unhideWhenUsed/>
    <w:pPr>
      <w:tabs>
        <w:tab w:val="center" w:pos="4680"/>
        <w:tab w:val="right" w:pos="9360"/>
      </w:tabs>
      <w:spacing w:after="0" w:line="240" w:lineRule="auto"/>
    </w:pPr>
  </w:style>
  <w:style w:type="character" w:customStyle="1" w:styleId="AlatunnisteChar">
    <w:name w:val="Alatunniste Char"/>
    <w:basedOn w:val="Kappaleenoletusfontti"/>
    <w:link w:val="Alatunniste"/>
    <w:uiPriority w:val="99"/>
  </w:style>
  <w:style w:type="paragraph" w:styleId="Alatunniste">
    <w:name w:val="footer"/>
    <w:basedOn w:val="Normaali"/>
    <w:link w:val="Alatunniste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0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2.xml><?xml version="1.0" encoding="utf-8"?>
<?mso-contentType ?>
<SharedContentType xmlns="Microsoft.SharePoint.Taxonomy.ContentTypeSync" SourceId="acce3c4a-091f-4b07-a6c7-e4a083e8073a" ContentTypeId="0x010100B5FAB64B6C204DD994D3FAC0C34E2BFF" PreviousValue="false"/>
</file>

<file path=customXml/item3.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29283E-D7B7-4CFA-8C1D-C340724541B1}">
  <ds:schemaRefs>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c138b538-c2fd-4cca-8c26-6e4e32e5a042"/>
    <ds:schemaRef ds:uri="http://www.w3.org/XML/1998/namespace"/>
  </ds:schemaRefs>
</ds:datastoreItem>
</file>

<file path=customXml/itemProps2.xml><?xml version="1.0" encoding="utf-8"?>
<ds:datastoreItem xmlns:ds="http://schemas.openxmlformats.org/officeDocument/2006/customXml" ds:itemID="{C5ED7323-F1E0-468C-A4BD-BE7A1DF5878C}">
  <ds:schemaRefs>
    <ds:schemaRef ds:uri="Microsoft.SharePoint.Taxonomy.ContentTypeSync"/>
  </ds:schemaRefs>
</ds:datastoreItem>
</file>

<file path=customXml/itemProps3.xml><?xml version="1.0" encoding="utf-8"?>
<ds:datastoreItem xmlns:ds="http://schemas.openxmlformats.org/officeDocument/2006/customXml" ds:itemID="{BA6F7FF5-1E86-4A13-B577-D94C51627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9503A4-DD01-476D-9FE0-E6BA318BCB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677</Words>
  <Characters>5486</Characters>
  <Application>Microsoft Office Word</Application>
  <DocSecurity>0</DocSecurity>
  <Lines>45</Lines>
  <Paragraphs>12</Paragraphs>
  <ScaleCrop>false</ScaleCrop>
  <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HO23 Korjausavustukset</dc:title>
  <dc:subject/>
  <dc:creator>Haapala Matleena (YM)</dc:creator>
  <cp:keywords/>
  <dc:description/>
  <cp:lastModifiedBy>Valkonen Laura (YM)</cp:lastModifiedBy>
  <cp:revision>11</cp:revision>
  <dcterms:created xsi:type="dcterms:W3CDTF">2023-01-23T08:40:00Z</dcterms:created>
  <dcterms:modified xsi:type="dcterms:W3CDTF">2023-04-18T12:13:00Z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Keywords">
    <vt:lpwstr/>
  </property>
  <property fmtid="{D5CDD505-2E9C-101B-9397-08002B2CF9AE}" pid="4" name="KampusOrganization">
    <vt:lpwstr/>
  </property>
</Properties>
</file>